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942" w14:textId="37BA5794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230BDC">
        <w:rPr>
          <w:b/>
          <w:sz w:val="22"/>
          <w:szCs w:val="22"/>
        </w:rPr>
        <w:t>обще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827C45">
        <w:rPr>
          <w:b/>
          <w:sz w:val="22"/>
          <w:szCs w:val="22"/>
        </w:rPr>
        <w:t>Черемушки</w:t>
      </w:r>
      <w:r w:rsidR="00230BDC">
        <w:rPr>
          <w:b/>
          <w:sz w:val="22"/>
          <w:szCs w:val="22"/>
        </w:rPr>
        <w:t>нская средняя общеобразовательн</w:t>
      </w:r>
      <w:r w:rsidR="00230BDC" w:rsidRPr="003D290E">
        <w:rPr>
          <w:b/>
          <w:sz w:val="22"/>
          <w:szCs w:val="22"/>
        </w:rPr>
        <w:t>ая</w:t>
      </w:r>
      <w:r w:rsidR="003D290E" w:rsidRPr="003D290E">
        <w:rPr>
          <w:b/>
          <w:sz w:val="22"/>
          <w:szCs w:val="22"/>
        </w:rPr>
        <w:t xml:space="preserve"> школа»</w:t>
      </w:r>
    </w:p>
    <w:p w14:paraId="23619F68" w14:textId="0164D0A5"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</w:t>
      </w:r>
      <w:r w:rsidR="00827C45">
        <w:rPr>
          <w:sz w:val="22"/>
          <w:szCs w:val="22"/>
        </w:rPr>
        <w:t>1</w:t>
      </w:r>
      <w:r w:rsidR="00230BDC">
        <w:rPr>
          <w:sz w:val="22"/>
          <w:szCs w:val="22"/>
        </w:rPr>
        <w:t>2.01</w:t>
      </w:r>
      <w:r w:rsidRPr="00603AA9">
        <w:rPr>
          <w:sz w:val="22"/>
          <w:szCs w:val="22"/>
        </w:rPr>
        <w:t>.202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№</w:t>
      </w:r>
      <w:r w:rsidR="00827C45">
        <w:rPr>
          <w:sz w:val="22"/>
          <w:szCs w:val="22"/>
        </w:rPr>
        <w:t>2</w:t>
      </w:r>
      <w:r w:rsidRPr="00603AA9">
        <w:rPr>
          <w:sz w:val="22"/>
          <w:szCs w:val="22"/>
        </w:rPr>
        <w:t xml:space="preserve"> в период с </w:t>
      </w:r>
      <w:r w:rsidR="00827C45">
        <w:rPr>
          <w:sz w:val="22"/>
          <w:szCs w:val="22"/>
        </w:rPr>
        <w:t>13</w:t>
      </w:r>
      <w:r w:rsidR="003D290E">
        <w:rPr>
          <w:sz w:val="22"/>
          <w:szCs w:val="22"/>
        </w:rPr>
        <w:t xml:space="preserve"> </w:t>
      </w:r>
      <w:r w:rsidR="00230BDC">
        <w:rPr>
          <w:sz w:val="22"/>
          <w:szCs w:val="22"/>
        </w:rPr>
        <w:t>янва</w:t>
      </w:r>
      <w:r w:rsidR="009346D5">
        <w:rPr>
          <w:sz w:val="22"/>
          <w:szCs w:val="22"/>
        </w:rPr>
        <w:t>р</w:t>
      </w:r>
      <w:r w:rsidRPr="00603AA9">
        <w:rPr>
          <w:sz w:val="22"/>
          <w:szCs w:val="22"/>
        </w:rPr>
        <w:t>я</w:t>
      </w:r>
      <w:r w:rsidR="00230BDC">
        <w:rPr>
          <w:sz w:val="22"/>
          <w:szCs w:val="22"/>
        </w:rPr>
        <w:t xml:space="preserve"> по </w:t>
      </w:r>
      <w:r w:rsidR="00827C45">
        <w:rPr>
          <w:sz w:val="22"/>
          <w:szCs w:val="22"/>
        </w:rPr>
        <w:t>07</w:t>
      </w:r>
      <w:r w:rsidR="00230BDC">
        <w:rPr>
          <w:sz w:val="22"/>
          <w:szCs w:val="22"/>
        </w:rPr>
        <w:t xml:space="preserve"> февраля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230BDC">
        <w:rPr>
          <w:sz w:val="22"/>
          <w:szCs w:val="22"/>
        </w:rPr>
        <w:t>обще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827C45">
        <w:rPr>
          <w:sz w:val="22"/>
          <w:szCs w:val="22"/>
        </w:rPr>
        <w:t>Черемушк</w:t>
      </w:r>
      <w:r w:rsidR="00230BDC">
        <w:rPr>
          <w:sz w:val="22"/>
          <w:szCs w:val="22"/>
        </w:rPr>
        <w:t>ин</w:t>
      </w:r>
      <w:r w:rsidR="003D290E" w:rsidRPr="003D290E">
        <w:rPr>
          <w:sz w:val="22"/>
          <w:szCs w:val="22"/>
        </w:rPr>
        <w:t>ская с</w:t>
      </w:r>
      <w:r w:rsidR="00230BDC">
        <w:rPr>
          <w:sz w:val="22"/>
          <w:szCs w:val="22"/>
        </w:rPr>
        <w:t>редняя общеобразовательн</w:t>
      </w:r>
      <w:r w:rsidR="003D290E" w:rsidRPr="003D290E">
        <w:rPr>
          <w:sz w:val="22"/>
          <w:szCs w:val="22"/>
        </w:rPr>
        <w:t xml:space="preserve">ая школа». </w:t>
      </w:r>
    </w:p>
    <w:p w14:paraId="732D17DE" w14:textId="34EFEE82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827C45">
        <w:rPr>
          <w:sz w:val="22"/>
          <w:szCs w:val="22"/>
        </w:rPr>
        <w:t>2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1.12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827C45">
        <w:rPr>
          <w:sz w:val="22"/>
          <w:szCs w:val="22"/>
        </w:rPr>
        <w:t>2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23F99D9B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084AD973" w14:textId="77777777" w:rsidR="00827C45" w:rsidRPr="00827C45" w:rsidRDefault="00827C45" w:rsidP="00827C45">
      <w:pPr>
        <w:pStyle w:val="a4"/>
        <w:ind w:firstLine="567"/>
        <w:jc w:val="both"/>
        <w:rPr>
          <w:bCs/>
          <w:sz w:val="22"/>
          <w:szCs w:val="22"/>
        </w:rPr>
      </w:pPr>
      <w:r w:rsidRPr="00827C45">
        <w:rPr>
          <w:bCs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141BCFC3" w14:textId="77777777" w:rsidR="00827C45" w:rsidRPr="00827C45" w:rsidRDefault="00827C45" w:rsidP="00827C45">
      <w:pPr>
        <w:adjustRightInd w:val="0"/>
        <w:ind w:right="-1"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>1. К</w:t>
      </w:r>
      <w:r w:rsidRPr="00827C45">
        <w:rPr>
          <w:sz w:val="22"/>
          <w:szCs w:val="22"/>
          <w:lang w:eastAsia="en-US"/>
        </w:rPr>
        <w:t xml:space="preserve"> проверке не представлены уточнённые планируемые и фактические данные, анализ стоимости единицы услуги за 2022 год провести не представляется возможным.</w:t>
      </w:r>
    </w:p>
    <w:p w14:paraId="09FE1667" w14:textId="77777777" w:rsidR="00827C45" w:rsidRPr="00827C45" w:rsidRDefault="00827C45" w:rsidP="00827C45">
      <w:pPr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827C45">
        <w:rPr>
          <w:sz w:val="22"/>
          <w:szCs w:val="22"/>
          <w:lang w:eastAsia="en-US"/>
        </w:rPr>
        <w:t>2. В</w:t>
      </w:r>
      <w:r w:rsidRPr="00827C45">
        <w:rPr>
          <w:sz w:val="22"/>
          <w:szCs w:val="22"/>
        </w:rPr>
        <w:t xml:space="preserve">ыявлен 1 случай, когда соглашение </w:t>
      </w:r>
      <w:r w:rsidRPr="00827C45">
        <w:rPr>
          <w:sz w:val="22"/>
          <w:szCs w:val="22"/>
          <w:lang w:eastAsia="en-US"/>
        </w:rPr>
        <w:t xml:space="preserve">о предоставлении субсидий на иные цели заключено с нарушением нормативны правовых актов, регламентирующий порядок и условия предоставления субсидии, а именно </w:t>
      </w:r>
      <w:r w:rsidRPr="00827C45">
        <w:rPr>
          <w:sz w:val="22"/>
          <w:szCs w:val="22"/>
        </w:rPr>
        <w:t xml:space="preserve">соглашение </w:t>
      </w:r>
      <w:r w:rsidRPr="00827C45">
        <w:rPr>
          <w:sz w:val="22"/>
          <w:szCs w:val="22"/>
          <w:lang w:eastAsia="en-US"/>
        </w:rPr>
        <w:t>о предоставлении субсидий на иные цели заключено по типовой форме, утверждённой приказом, утратившим силу.</w:t>
      </w:r>
    </w:p>
    <w:p w14:paraId="73AE277C" w14:textId="77777777" w:rsidR="00827C45" w:rsidRPr="00827C45" w:rsidRDefault="00827C45" w:rsidP="00827C45">
      <w:pPr>
        <w:adjustRightInd w:val="0"/>
        <w:ind w:right="-1"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 xml:space="preserve">3. </w:t>
      </w:r>
      <w:r w:rsidRPr="00827C45">
        <w:rPr>
          <w:bCs/>
          <w:iCs/>
          <w:sz w:val="22"/>
          <w:szCs w:val="22"/>
          <w:lang w:eastAsia="en-US"/>
        </w:rPr>
        <w:t xml:space="preserve">В нарушение требований пункта 4.3.6 соглашений о предоставлении субсидии бюджетному учреждению на иные цели отсутствуют отчёты: </w:t>
      </w:r>
      <w:r w:rsidRPr="00827C45">
        <w:rPr>
          <w:sz w:val="22"/>
          <w:szCs w:val="22"/>
          <w:lang w:eastAsia="en-US"/>
        </w:rPr>
        <w:t xml:space="preserve">отчёт о достижении значений результатов предоставления субсидии за </w:t>
      </w:r>
      <w:r w:rsidRPr="00827C45">
        <w:rPr>
          <w:sz w:val="22"/>
          <w:szCs w:val="22"/>
          <w:lang w:val="en-US" w:eastAsia="en-US"/>
        </w:rPr>
        <w:t>I</w:t>
      </w:r>
      <w:r w:rsidRPr="00827C45">
        <w:rPr>
          <w:sz w:val="22"/>
          <w:szCs w:val="22"/>
          <w:lang w:eastAsia="en-US"/>
        </w:rPr>
        <w:t xml:space="preserve"> полугодие 2022г. (</w:t>
      </w:r>
      <w:r w:rsidRPr="00827C45">
        <w:rPr>
          <w:bCs/>
          <w:sz w:val="22"/>
          <w:szCs w:val="22"/>
          <w:lang w:eastAsia="en-US"/>
        </w:rPr>
        <w:t>13 случаев</w:t>
      </w:r>
      <w:r w:rsidRPr="00827C45">
        <w:rPr>
          <w:sz w:val="22"/>
          <w:szCs w:val="22"/>
          <w:lang w:eastAsia="en-US"/>
        </w:rPr>
        <w:t xml:space="preserve">); </w:t>
      </w:r>
      <w:r w:rsidRPr="00827C45">
        <w:rPr>
          <w:bCs/>
          <w:sz w:val="22"/>
          <w:szCs w:val="22"/>
          <w:lang w:eastAsia="en-US"/>
        </w:rPr>
        <w:t xml:space="preserve">отчёт </w:t>
      </w:r>
      <w:r w:rsidRPr="00827C45">
        <w:rPr>
          <w:sz w:val="22"/>
          <w:szCs w:val="22"/>
          <w:lang w:eastAsia="en-US"/>
        </w:rPr>
        <w:t>о достижении значений результатов предоставления субсидии и отчёт</w:t>
      </w:r>
      <w:r w:rsidRPr="00827C45">
        <w:rPr>
          <w:sz w:val="22"/>
          <w:szCs w:val="22"/>
        </w:rPr>
        <w:t xml:space="preserve"> о расходах, источником финансового обеспечения которых является субсидия</w:t>
      </w:r>
      <w:r w:rsidRPr="00827C45">
        <w:rPr>
          <w:sz w:val="22"/>
          <w:szCs w:val="22"/>
          <w:lang w:eastAsia="en-US"/>
        </w:rPr>
        <w:t xml:space="preserve"> </w:t>
      </w:r>
      <w:r w:rsidRPr="00827C45">
        <w:rPr>
          <w:bCs/>
          <w:sz w:val="22"/>
          <w:szCs w:val="22"/>
          <w:lang w:eastAsia="en-US"/>
        </w:rPr>
        <w:t xml:space="preserve">за 9 месяцев 2022г. </w:t>
      </w:r>
      <w:r w:rsidRPr="00827C45">
        <w:rPr>
          <w:sz w:val="22"/>
          <w:szCs w:val="22"/>
          <w:lang w:eastAsia="en-US"/>
        </w:rPr>
        <w:t>(</w:t>
      </w:r>
      <w:r w:rsidRPr="00827C45">
        <w:rPr>
          <w:bCs/>
          <w:sz w:val="22"/>
          <w:szCs w:val="22"/>
          <w:lang w:eastAsia="en-US"/>
        </w:rPr>
        <w:t>4 случая</w:t>
      </w:r>
      <w:r w:rsidRPr="00827C45">
        <w:rPr>
          <w:sz w:val="22"/>
          <w:szCs w:val="22"/>
          <w:lang w:eastAsia="en-US"/>
        </w:rPr>
        <w:t>)</w:t>
      </w:r>
      <w:r w:rsidRPr="00827C45">
        <w:rPr>
          <w:bCs/>
          <w:sz w:val="22"/>
          <w:szCs w:val="22"/>
          <w:lang w:eastAsia="en-US"/>
        </w:rPr>
        <w:t>.</w:t>
      </w:r>
    </w:p>
    <w:p w14:paraId="7B2DB77B" w14:textId="77777777" w:rsidR="00827C45" w:rsidRPr="00827C45" w:rsidRDefault="00827C45" w:rsidP="00827C45">
      <w:pPr>
        <w:adjustRightInd w:val="0"/>
        <w:ind w:firstLine="567"/>
        <w:jc w:val="both"/>
        <w:rPr>
          <w:bCs/>
          <w:iCs/>
          <w:sz w:val="22"/>
          <w:szCs w:val="22"/>
          <w:lang w:eastAsia="en-US"/>
        </w:rPr>
      </w:pPr>
      <w:r w:rsidRPr="00827C45">
        <w:rPr>
          <w:sz w:val="22"/>
          <w:szCs w:val="22"/>
        </w:rPr>
        <w:t xml:space="preserve">4. </w:t>
      </w:r>
      <w:r w:rsidRPr="00827C45">
        <w:rPr>
          <w:sz w:val="22"/>
          <w:szCs w:val="22"/>
          <w:lang w:eastAsia="en-US"/>
        </w:rPr>
        <w:t>Проверкой достоверности отчётов о достижении значений результатов предоставления субсидии выявлено 6 случаев, когда показатели «Плановое значение показателя» и «Достигнутое значение показателя» отчётов за 9 месяцев 2022 года, за 2022 год указаны некорректно.</w:t>
      </w:r>
    </w:p>
    <w:p w14:paraId="23E4D834" w14:textId="77777777" w:rsidR="00827C45" w:rsidRPr="00827C45" w:rsidRDefault="00827C45" w:rsidP="00827C45">
      <w:pPr>
        <w:pStyle w:val="a4"/>
        <w:ind w:right="-1" w:firstLine="567"/>
        <w:jc w:val="both"/>
        <w:rPr>
          <w:sz w:val="22"/>
          <w:szCs w:val="22"/>
          <w:lang w:eastAsia="en-US"/>
        </w:rPr>
      </w:pPr>
      <w:r w:rsidRPr="00827C45">
        <w:rPr>
          <w:sz w:val="22"/>
          <w:szCs w:val="22"/>
          <w:lang w:eastAsia="en-US"/>
        </w:rPr>
        <w:t xml:space="preserve">5. </w:t>
      </w:r>
      <w:r w:rsidRPr="00827C45">
        <w:rPr>
          <w:sz w:val="22"/>
          <w:szCs w:val="22"/>
        </w:rPr>
        <w:t xml:space="preserve">Анализ исполнения </w:t>
      </w:r>
      <w:r w:rsidRPr="00827C45">
        <w:rPr>
          <w:rFonts w:cs="Arial"/>
          <w:sz w:val="22"/>
          <w:szCs w:val="22"/>
        </w:rPr>
        <w:t xml:space="preserve">показателей, характеризующих объём, показал, что </w:t>
      </w:r>
      <w:r w:rsidRPr="00827C45">
        <w:rPr>
          <w:sz w:val="22"/>
          <w:szCs w:val="22"/>
        </w:rPr>
        <w:t xml:space="preserve">не выполнен объёмный показатель по муниципальной услуге «Реализация основных общеобразовательных программ начального общего образования» при плане 58 человек выполнение </w:t>
      </w:r>
      <w:r w:rsidRPr="00827C45">
        <w:rPr>
          <w:sz w:val="22"/>
          <w:szCs w:val="22"/>
          <w:lang w:eastAsia="en-US"/>
        </w:rPr>
        <w:t xml:space="preserve">показателя </w:t>
      </w:r>
      <w:r w:rsidRPr="00827C45">
        <w:rPr>
          <w:sz w:val="22"/>
          <w:szCs w:val="22"/>
        </w:rPr>
        <w:t xml:space="preserve">«Число обучающихся» составило 56 человек (отклонение – -2 человека). </w:t>
      </w:r>
      <w:r w:rsidRPr="00827C45">
        <w:rPr>
          <w:sz w:val="22"/>
          <w:szCs w:val="22"/>
          <w:lang w:eastAsia="en-US"/>
        </w:rPr>
        <w:t>Превышения допустимого (возможного) отклонения от установленных муниципальным заданием показателей муниципальной услуги не выявлено (5%).</w:t>
      </w:r>
    </w:p>
    <w:p w14:paraId="1D4719BC" w14:textId="77777777" w:rsidR="00827C45" w:rsidRPr="00827C45" w:rsidRDefault="00827C45" w:rsidP="00827C45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27C45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6. </w:t>
      </w:r>
      <w:r w:rsidRPr="00827C45">
        <w:rPr>
          <w:rFonts w:ascii="Times New Roman" w:hAnsi="Times New Roman" w:cs="Times New Roman"/>
          <w:sz w:val="22"/>
          <w:szCs w:val="22"/>
          <w:lang w:eastAsia="en-US"/>
        </w:rPr>
        <w:t>Проверкой с</w:t>
      </w:r>
      <w:r w:rsidRPr="00827C45">
        <w:rPr>
          <w:rFonts w:ascii="Times New Roman" w:eastAsia="Batang" w:hAnsi="Times New Roman" w:cs="Times New Roman"/>
          <w:sz w:val="22"/>
          <w:szCs w:val="22"/>
        </w:rPr>
        <w:t xml:space="preserve">оответствия значений </w:t>
      </w:r>
      <w:r w:rsidRPr="00827C45">
        <w:rPr>
          <w:rFonts w:ascii="Times New Roman" w:hAnsi="Times New Roman" w:cs="Times New Roman"/>
          <w:sz w:val="22"/>
          <w:szCs w:val="22"/>
        </w:rPr>
        <w:t>показателей, характеризующих качество</w:t>
      </w:r>
      <w:r w:rsidRPr="00827C45">
        <w:rPr>
          <w:rFonts w:ascii="Times New Roman" w:eastAsia="Batang" w:hAnsi="Times New Roman" w:cs="Times New Roman"/>
          <w:sz w:val="22"/>
          <w:szCs w:val="22"/>
        </w:rPr>
        <w:t>, отражённых в о</w:t>
      </w:r>
      <w:r w:rsidRPr="00827C45">
        <w:rPr>
          <w:rFonts w:ascii="Times New Roman" w:hAnsi="Times New Roman" w:cs="Times New Roman"/>
          <w:sz w:val="22"/>
          <w:szCs w:val="22"/>
        </w:rPr>
        <w:t>тчётах об выполнении муниципального задания, фактическим показателям, установленным в ходе контрольного мероприятия,</w:t>
      </w:r>
      <w:r w:rsidRPr="00827C4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27C45">
        <w:rPr>
          <w:rFonts w:ascii="Times New Roman" w:hAnsi="Times New Roman" w:cs="Times New Roman"/>
          <w:sz w:val="22"/>
          <w:szCs w:val="22"/>
        </w:rPr>
        <w:t>по показателю «Уровень освоения обучающимися образовательной программы» выявлено отклонение (1 случай).</w:t>
      </w:r>
    </w:p>
    <w:p w14:paraId="4BB308C7" w14:textId="77777777" w:rsidR="00827C45" w:rsidRPr="00827C45" w:rsidRDefault="00827C45" w:rsidP="00827C45">
      <w:pPr>
        <w:adjustRightInd w:val="0"/>
        <w:ind w:firstLine="567"/>
        <w:jc w:val="both"/>
        <w:rPr>
          <w:bCs/>
          <w:iCs/>
          <w:color w:val="7030A0"/>
          <w:sz w:val="22"/>
          <w:szCs w:val="22"/>
          <w:lang w:eastAsia="en-US"/>
        </w:rPr>
      </w:pPr>
      <w:r w:rsidRPr="00827C45">
        <w:rPr>
          <w:bCs/>
          <w:iCs/>
          <w:sz w:val="22"/>
          <w:szCs w:val="22"/>
          <w:shd w:val="clear" w:color="auto" w:fill="FFFFFF"/>
        </w:rPr>
        <w:t xml:space="preserve">7. </w:t>
      </w:r>
      <w:r w:rsidRPr="00827C45">
        <w:rPr>
          <w:bCs/>
          <w:iCs/>
          <w:sz w:val="22"/>
          <w:szCs w:val="22"/>
          <w:lang w:eastAsia="en-US"/>
        </w:rPr>
        <w:t xml:space="preserve">В нарушение требований приказа </w:t>
      </w:r>
      <w:r w:rsidRPr="00827C45">
        <w:rPr>
          <w:bCs/>
          <w:iCs/>
          <w:sz w:val="22"/>
          <w:szCs w:val="22"/>
        </w:rPr>
        <w:t xml:space="preserve">Управления образования от 20.11.2019г. №317-од «Об утверждении форм обоснований (расчётов), применяемых при составлении и ведении плана финансово-хозяйственной деятельности муниципального учреждения» </w:t>
      </w:r>
      <w:r w:rsidRPr="00827C45">
        <w:rPr>
          <w:bCs/>
          <w:iCs/>
          <w:sz w:val="22"/>
          <w:szCs w:val="22"/>
          <w:lang w:eastAsia="en-US"/>
        </w:rPr>
        <w:t>форма обоснований (расчётов) плановых показателей поступлений и выплат к плану финансово-хозяйственной деятельности от 28.12.2021г. не соответствует утверждённой.</w:t>
      </w:r>
      <w:r w:rsidRPr="00827C45">
        <w:rPr>
          <w:bCs/>
          <w:iCs/>
          <w:sz w:val="22"/>
          <w:szCs w:val="22"/>
        </w:rPr>
        <w:t xml:space="preserve"> </w:t>
      </w:r>
      <w:r w:rsidRPr="00827C45">
        <w:rPr>
          <w:bCs/>
          <w:iCs/>
          <w:color w:val="7030A0"/>
          <w:sz w:val="22"/>
          <w:szCs w:val="22"/>
          <w:lang w:eastAsia="en-US"/>
        </w:rPr>
        <w:t xml:space="preserve"> </w:t>
      </w:r>
    </w:p>
    <w:p w14:paraId="2E649F13" w14:textId="77777777" w:rsidR="00827C45" w:rsidRPr="00827C45" w:rsidRDefault="00827C45" w:rsidP="00827C45">
      <w:pPr>
        <w:adjustRightInd w:val="0"/>
        <w:ind w:firstLine="567"/>
        <w:jc w:val="both"/>
        <w:rPr>
          <w:sz w:val="22"/>
          <w:szCs w:val="22"/>
        </w:rPr>
      </w:pPr>
      <w:r w:rsidRPr="00827C45">
        <w:rPr>
          <w:bCs/>
          <w:iCs/>
          <w:sz w:val="22"/>
          <w:szCs w:val="22"/>
          <w:shd w:val="clear" w:color="auto" w:fill="FFFFFF"/>
        </w:rPr>
        <w:t xml:space="preserve">8. </w:t>
      </w:r>
      <w:r w:rsidRPr="00827C45">
        <w:rPr>
          <w:sz w:val="22"/>
          <w:szCs w:val="22"/>
        </w:rPr>
        <w:t xml:space="preserve">Проверкой соблюдения требований нормативных документов в части составления и ведения </w:t>
      </w:r>
      <w:r w:rsidRPr="00827C45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827C45">
        <w:rPr>
          <w:sz w:val="22"/>
          <w:szCs w:val="22"/>
        </w:rPr>
        <w:t xml:space="preserve">установлено, </w:t>
      </w:r>
      <w:r w:rsidRPr="00827C45">
        <w:rPr>
          <w:bCs/>
          <w:sz w:val="22"/>
          <w:szCs w:val="22"/>
        </w:rPr>
        <w:t xml:space="preserve">уточнённый </w:t>
      </w:r>
      <w:r w:rsidRPr="00827C45">
        <w:rPr>
          <w:sz w:val="22"/>
          <w:szCs w:val="22"/>
        </w:rPr>
        <w:t>План</w:t>
      </w:r>
      <w:r w:rsidRPr="00827C45">
        <w:rPr>
          <w:bCs/>
          <w:iCs/>
          <w:sz w:val="22"/>
          <w:szCs w:val="22"/>
          <w:lang w:eastAsia="en-US"/>
        </w:rPr>
        <w:t xml:space="preserve"> финансово-хозяйственной деятельности</w:t>
      </w:r>
      <w:r w:rsidRPr="00827C45">
        <w:rPr>
          <w:sz w:val="22"/>
          <w:szCs w:val="22"/>
        </w:rPr>
        <w:t xml:space="preserve"> МБОУ «Черемушкинская СОШ» на 2022 год к проверке не представлен. В нарушение </w:t>
      </w:r>
      <w:hyperlink r:id="rId5" w:history="1">
        <w:r w:rsidRPr="00827C45">
          <w:rPr>
            <w:sz w:val="22"/>
            <w:szCs w:val="22"/>
          </w:rPr>
          <w:t>требован</w:t>
        </w:r>
      </w:hyperlink>
      <w:r w:rsidRPr="00827C45">
        <w:rPr>
          <w:sz w:val="22"/>
          <w:szCs w:val="22"/>
        </w:rPr>
        <w:t>ий пункта 20 Приказа №</w:t>
      </w:r>
      <w:r w:rsidRPr="00827C45">
        <w:rPr>
          <w:bCs/>
          <w:sz w:val="22"/>
          <w:szCs w:val="22"/>
        </w:rPr>
        <w:t>1</w:t>
      </w:r>
      <w:r w:rsidRPr="00827C45">
        <w:rPr>
          <w:sz w:val="22"/>
          <w:szCs w:val="22"/>
        </w:rPr>
        <w:t>8</w:t>
      </w:r>
      <w:r w:rsidRPr="00827C45">
        <w:rPr>
          <w:bCs/>
          <w:sz w:val="22"/>
          <w:szCs w:val="22"/>
        </w:rPr>
        <w:t xml:space="preserve">6н </w:t>
      </w:r>
      <w:r w:rsidRPr="00827C45">
        <w:rPr>
          <w:sz w:val="22"/>
          <w:szCs w:val="22"/>
        </w:rPr>
        <w:t xml:space="preserve">показатели </w:t>
      </w:r>
      <w:r w:rsidRPr="00827C45">
        <w:rPr>
          <w:bCs/>
          <w:iCs/>
          <w:sz w:val="22"/>
          <w:szCs w:val="22"/>
          <w:lang w:eastAsia="en-US"/>
        </w:rPr>
        <w:t>плана финансово-хозяйственной деятельности</w:t>
      </w:r>
      <w:r w:rsidRPr="00827C45">
        <w:rPr>
          <w:sz w:val="22"/>
          <w:szCs w:val="22"/>
        </w:rPr>
        <w:t xml:space="preserve"> на 2022 год не уточнены, следовало внести изменения в показатели </w:t>
      </w:r>
      <w:r w:rsidRPr="00827C45">
        <w:rPr>
          <w:bCs/>
          <w:iCs/>
          <w:sz w:val="22"/>
          <w:szCs w:val="22"/>
          <w:lang w:eastAsia="en-US"/>
        </w:rPr>
        <w:t>плана финансово-хозяйственной деятельности</w:t>
      </w:r>
      <w:r w:rsidRPr="00827C45">
        <w:rPr>
          <w:sz w:val="22"/>
          <w:szCs w:val="22"/>
        </w:rPr>
        <w:t xml:space="preserve"> на текущий финансовый год не позднее одного рабочего дня до окончания текущего финансового года.</w:t>
      </w:r>
    </w:p>
    <w:p w14:paraId="65375B24" w14:textId="77777777" w:rsidR="00827C45" w:rsidRPr="00827C45" w:rsidRDefault="00827C45" w:rsidP="00827C45">
      <w:pPr>
        <w:adjustRightInd w:val="0"/>
        <w:ind w:firstLine="567"/>
        <w:jc w:val="both"/>
        <w:rPr>
          <w:bCs/>
          <w:iCs/>
          <w:color w:val="7030A0"/>
          <w:sz w:val="22"/>
          <w:szCs w:val="22"/>
          <w:shd w:val="clear" w:color="auto" w:fill="FFFFFF"/>
        </w:rPr>
      </w:pPr>
      <w:r w:rsidRPr="00827C45">
        <w:rPr>
          <w:sz w:val="22"/>
          <w:szCs w:val="22"/>
        </w:rPr>
        <w:t xml:space="preserve">9.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827C45">
        <w:rPr>
          <w:sz w:val="22"/>
          <w:szCs w:val="22"/>
          <w:lang w:eastAsia="en-US"/>
        </w:rPr>
        <w:t>(</w:t>
      </w:r>
      <w:hyperlink r:id="rId6" w:history="1">
        <w:r w:rsidRPr="00827C45">
          <w:rPr>
            <w:rStyle w:val="a6"/>
            <w:sz w:val="22"/>
            <w:szCs w:val="22"/>
            <w:lang w:val="en-US" w:eastAsia="en-US"/>
          </w:rPr>
          <w:t>www</w:t>
        </w:r>
        <w:r w:rsidRPr="00827C45">
          <w:rPr>
            <w:rStyle w:val="a6"/>
            <w:sz w:val="22"/>
            <w:szCs w:val="22"/>
            <w:lang w:eastAsia="en-US"/>
          </w:rPr>
          <w:t>.</w:t>
        </w:r>
        <w:r w:rsidRPr="00827C45">
          <w:rPr>
            <w:rStyle w:val="a6"/>
            <w:sz w:val="22"/>
            <w:szCs w:val="22"/>
            <w:lang w:val="en-US" w:eastAsia="en-US"/>
          </w:rPr>
          <w:t>bus</w:t>
        </w:r>
        <w:r w:rsidRPr="00827C45">
          <w:rPr>
            <w:rStyle w:val="a6"/>
            <w:sz w:val="22"/>
            <w:szCs w:val="22"/>
            <w:lang w:eastAsia="en-US"/>
          </w:rPr>
          <w:t>.</w:t>
        </w:r>
        <w:r w:rsidRPr="00827C45">
          <w:rPr>
            <w:rStyle w:val="a6"/>
            <w:sz w:val="22"/>
            <w:szCs w:val="22"/>
            <w:lang w:val="en-US" w:eastAsia="en-US"/>
          </w:rPr>
          <w:t>gov</w:t>
        </w:r>
        <w:r w:rsidRPr="00827C45">
          <w:rPr>
            <w:rStyle w:val="a6"/>
            <w:sz w:val="22"/>
            <w:szCs w:val="22"/>
            <w:lang w:eastAsia="en-US"/>
          </w:rPr>
          <w:t>.</w:t>
        </w:r>
        <w:r w:rsidRPr="00827C45">
          <w:rPr>
            <w:rStyle w:val="a6"/>
            <w:sz w:val="22"/>
            <w:szCs w:val="22"/>
            <w:lang w:val="en-US" w:eastAsia="en-US"/>
          </w:rPr>
          <w:t>ru</w:t>
        </w:r>
      </w:hyperlink>
      <w:r w:rsidRPr="00827C45">
        <w:rPr>
          <w:sz w:val="22"/>
          <w:szCs w:val="22"/>
          <w:lang w:eastAsia="en-US"/>
        </w:rPr>
        <w:t xml:space="preserve">) размещалась </w:t>
      </w:r>
      <w:r w:rsidRPr="00827C45">
        <w:rPr>
          <w:sz w:val="22"/>
          <w:szCs w:val="22"/>
        </w:rPr>
        <w:t>с нарушением установленного срока (4 случая).</w:t>
      </w:r>
    </w:p>
    <w:p w14:paraId="76C53B56" w14:textId="60EF218D" w:rsidR="000925B1" w:rsidRPr="00827C45" w:rsidRDefault="002F1775" w:rsidP="00CB4594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827C45">
        <w:rPr>
          <w:sz w:val="22"/>
          <w:szCs w:val="22"/>
        </w:rPr>
        <w:t>Учреждению направлено 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>ние с требованием принять меры по устранению причин</w:t>
      </w:r>
      <w:r w:rsidR="00555813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и условий совершения</w:t>
      </w:r>
      <w:r w:rsidR="003D290E" w:rsidRPr="00827C45">
        <w:rPr>
          <w:sz w:val="22"/>
          <w:szCs w:val="22"/>
        </w:rPr>
        <w:t xml:space="preserve"> выявленных нарушений</w:t>
      </w:r>
      <w:r w:rsidR="000925B1" w:rsidRPr="00827C45">
        <w:rPr>
          <w:sz w:val="22"/>
          <w:szCs w:val="22"/>
        </w:rPr>
        <w:t>, 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 xml:space="preserve">ние </w:t>
      </w:r>
      <w:r w:rsidR="00A20C0D">
        <w:rPr>
          <w:sz w:val="22"/>
          <w:szCs w:val="22"/>
        </w:rPr>
        <w:t>снято с</w:t>
      </w:r>
      <w:r w:rsidR="00C252E9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контрол</w:t>
      </w:r>
      <w:r w:rsidR="00A20C0D">
        <w:rPr>
          <w:sz w:val="22"/>
          <w:szCs w:val="22"/>
        </w:rPr>
        <w:t>я</w:t>
      </w:r>
      <w:r w:rsidR="000925B1" w:rsidRPr="00827C45">
        <w:rPr>
          <w:sz w:val="22"/>
          <w:szCs w:val="22"/>
        </w:rPr>
        <w:t>.</w:t>
      </w:r>
    </w:p>
    <w:sectPr w:rsidR="000925B1" w:rsidRPr="008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27C45"/>
    <w:rsid w:val="00832947"/>
    <w:rsid w:val="00842F60"/>
    <w:rsid w:val="00853453"/>
    <w:rsid w:val="00864F17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20C0D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CB4594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18"/>
  <w15:docId w15:val="{A33F5D4A-4518-48D8-A67E-066F8A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E9276A4634D1CF14132AC87E62FE7199BD10C1BA2E37BC53A8C111B175AE776D7C601D824F8C1B3BD8f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148</cp:revision>
  <dcterms:created xsi:type="dcterms:W3CDTF">2016-07-05T11:24:00Z</dcterms:created>
  <dcterms:modified xsi:type="dcterms:W3CDTF">2023-03-10T09:57:00Z</dcterms:modified>
</cp:coreProperties>
</file>